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3"/>
        <w:gridCol w:w="826"/>
        <w:gridCol w:w="389"/>
        <w:gridCol w:w="417"/>
        <w:gridCol w:w="1885"/>
        <w:gridCol w:w="1912"/>
        <w:gridCol w:w="214"/>
        <w:gridCol w:w="1085"/>
        <w:gridCol w:w="1394"/>
        <w:gridCol w:w="167"/>
        <w:gridCol w:w="78"/>
        <w:gridCol w:w="106"/>
        <w:gridCol w:w="825"/>
        <w:gridCol w:w="261"/>
        <w:gridCol w:w="234"/>
        <w:gridCol w:w="95"/>
      </w:tblGrid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89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1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9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</w:tbl>
    <w:p>
      <w:pPr>
        <w:rPr>
          <w:vanish/>
        </w:rPr>
      </w:pPr>
      <w:r>
        <w:rPr>
          <w:vanish/>
        </w:rPr>
      </w:r>
      <w:r>
        <w:rPr>
          <w:vanish/>
        </w:rPr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>
        <w:tblPrEx/>
        <w:trPr/>
        <w:tc>
          <w:tcPr>
            <w:shd w:val="clear" w:color="auto" w:fill="auto"/>
            <w:tcW w:w="1951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85825" cy="1247775"/>
                      <wp:effectExtent l="0" t="0" r="0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5825" cy="1247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75pt;height:98.25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7620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 xml:space="preserve">Автономная некоммерческая образовательная организация</w:t>
            </w: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</w:r>
          </w:p>
          <w:p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 xml:space="preserve">высшего образования Центросоюза Российской Федерации</w:t>
            </w: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</w:r>
          </w:p>
          <w:p>
            <w:pPr>
              <w:jc w:val="center"/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«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Сибирский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университет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потребительской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кооперации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»</w:t>
            </w:r>
            <w:r>
              <w:rPr>
                <w:sz w:val="24"/>
                <w:szCs w:val="24"/>
                <w:lang w:eastAsia="ru-RU"/>
              </w:rPr>
            </w:r>
          </w:p>
        </w:tc>
      </w:tr>
    </w:tbl>
    <w:p>
      <w:pPr>
        <w:rPr>
          <w:vanish/>
        </w:rPr>
      </w:pPr>
      <w:r>
        <w:rPr>
          <w:vanish/>
        </w:rPr>
      </w:r>
      <w:r>
        <w:rPr>
          <w:vanish/>
        </w:rPr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6"/>
        <w:gridCol w:w="824"/>
        <w:gridCol w:w="434"/>
        <w:gridCol w:w="466"/>
        <w:gridCol w:w="1866"/>
        <w:gridCol w:w="1892"/>
        <w:gridCol w:w="212"/>
        <w:gridCol w:w="1077"/>
        <w:gridCol w:w="1384"/>
        <w:gridCol w:w="166"/>
        <w:gridCol w:w="77"/>
        <w:gridCol w:w="105"/>
        <w:gridCol w:w="814"/>
        <w:gridCol w:w="256"/>
        <w:gridCol w:w="230"/>
        <w:gridCol w:w="93"/>
      </w:tblGrid>
      <w:tr>
        <w:tblPrEx/>
        <w:trPr>
          <w:trHeight w:val="75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4"/>
            <w:tcW w:w="175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94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7"/>
            <w:tcW w:w="38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873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УТВЕРЖДАЮ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56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373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9"/>
            <w:tcW w:w="432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321"/>
            </w:tblGrid>
            <w:tr>
              <w:tblPrEx/>
              <w:trPr>
                <w:trHeight w:val="293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369" w:type="dxa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Заведующий кафедрой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прикладной информатики и экономики данных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М.К. Черняков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27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.0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5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.202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6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г.</w:t>
                  </w:r>
                  <w:r>
                    <w:rPr>
                      <w:color w:val="000000"/>
                      <w:sz w:val="28"/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 w:eastAsia="ru-RU"/>
                    </w:rPr>
                    <mc:AlternateContent>
                      <mc:Choice Requires="wpg">
                        <w:drawing>
                          <wp:inline xmlns:wp="http://schemas.openxmlformats.org/drawingml/2006/wordprocessingDrawing" distT="0" distB="0" distL="0" distR="0">
                            <wp:extent cx="1276350" cy="485775"/>
                            <wp:effectExtent l="0" t="0" r="0" b="9525"/>
                            <wp:docPr id="2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/>
                                    <pic:cNvPicPr>
                                      <a:picLocks noChangeAspect="1"/>
                                    </pic:cNvPicPr>
                                    <pic:nvPr/>
                                  </pic:nvPicPr>
                                  <pic:blipFill>
                                    <a:blip r:embed="rId1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76350" cy="485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1" o:spid="_x0000_s1" type="#_x0000_t75" style="width:100.50pt;height:38.25pt;mso-wrap-distance-left:0.00pt;mso-wrap-distance-top:0.00pt;mso-wrap-distance-right:0.00pt;mso-wrap-distance-bottom:0.00pt;" stroked="f">
                            <v:path textboxrect="0,0,0,0"/>
                            <v:imagedata r:id="rId11" o:title=""/>
                          </v:shape>
                        </w:pict>
                      </mc:Fallback>
                    </mc:AlternateConten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3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86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8"/>
            <w:tcW w:w="7140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0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РАБОЧАЯ ПРОГРАММА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3"/>
            <w:tcW w:w="957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Моделирование</w:t>
                  </w:r>
                  <w:r>
                    <w:rPr>
                      <w:b/>
                      <w:color w:val="000000"/>
                      <w:sz w:val="32"/>
                    </w:rPr>
                    <w:t xml:space="preserve"> </w:t>
                  </w:r>
                  <w:r>
                    <w:rPr>
                      <w:b/>
                      <w:color w:val="000000"/>
                      <w:sz w:val="32"/>
                    </w:rPr>
                    <w:t xml:space="preserve">систем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500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4"/>
            <w:tcW w:w="9599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>
              <w:tblPrEx/>
              <w:trPr>
                <w:trHeight w:val="420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32"/>
                    </w:rPr>
                    <w:t xml:space="preserve">Направление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подготовки</w:t>
                  </w:r>
                  <w:r>
                    <w:rPr>
                      <w:color w:val="000000"/>
                      <w:sz w:val="32"/>
                    </w:rPr>
                    <w:t xml:space="preserve">: 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306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500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4"/>
            <w:tcW w:w="9599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>
              <w:tblPrEx/>
              <w:trPr>
                <w:trHeight w:val="420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09.03.03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Прикладная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информатика</w:t>
                  </w:r>
                  <w:r/>
                </w:p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393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3"/>
            <w:tcW w:w="957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Направленность (профиль): «Прикладная информатика в информационной сфере»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13"/>
            <w:tcW w:w="957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32"/>
                    </w:rPr>
                    <w:t xml:space="preserve">Квалификация</w:t>
                  </w:r>
                  <w:r>
                    <w:rPr>
                      <w:color w:val="000000"/>
                      <w:sz w:val="32"/>
                    </w:rPr>
                    <w:t xml:space="preserve">: </w:t>
                  </w:r>
                  <w:r>
                    <w:rPr>
                      <w:color w:val="000000"/>
                      <w:sz w:val="32"/>
                    </w:rPr>
                    <w:t xml:space="preserve">Бакалавр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3"/>
            <w:tcW w:w="957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Трудоемкость 5 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з.е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32"/>
                      <w:lang w:val="ru-RU"/>
                    </w:rPr>
                  </w:r>
                </w:p>
                <w:p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Год начала подготовки: 2026</w:t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02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8"/>
            <w:tcW w:w="7140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0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</w:rPr>
                    <w:t xml:space="preserve">Новосибирск</w:t>
                  </w:r>
                  <w:r>
                    <w:rPr>
                      <w:color w:val="000000"/>
                      <w:sz w:val="32"/>
                    </w:rPr>
                    <w:t xml:space="preserve"> 202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6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80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3"/>
            <w:tcW w:w="3181" w:type="dxa"/>
            <w:textDirection w:val="lrTb"/>
            <w:noWrap w:val="false"/>
          </w:tcPr>
          <w:p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</w:tbl>
    <w:p>
      <w:pPr>
        <w:pStyle w:val="828"/>
      </w:pPr>
      <w:r/>
      <w:r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>
        <w:tblPrEx/>
        <w:trPr>
          <w:trHeight w:val="179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Программа 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 xml:space="preserve">Моделирование систем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составлена в со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ответствии с требованиями федерального государственного образовательного стандарта по направлению подготовки 09.03.03 Прикладная информатика, утвержденного приказом Министерства образования и науки Российской Федерации от 19.09.2017 № 922, профессиональног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о(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ых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) стандарта(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): 06.001 ПРОГРАММИСТ, зарегистрировано в Министерстве юстиции РФ 2022.08.22 №69720; 06.015 СПЕЦИАЛИСТ ПО ИНФОРМАЦИОННЫМ СИСТЕМАМ,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зарегистрировано в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Министерстве юстиции РФ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16.08.2023 №74817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; 06.016 РУКОВОДИТЕЛЬ ПРОЕКТОВ В ОБЛАСТИ ИНФОРМАЦИОННЫХ ТЕХНОЛОГИЙ,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зарегистрировано в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Министерстве юстиции РФ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25.05.2023 №73455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; </w:t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83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133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АВТОР</w:t>
                  </w:r>
                  <w:r/>
                </w:p>
              </w:tc>
            </w:tr>
          </w:tbl>
          <w:p>
            <w:r/>
            <w:r/>
          </w:p>
        </w:tc>
        <w:tc>
          <w:tcPr>
            <w:gridSpan w:val="4"/>
            <w:tcW w:w="807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807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А. П. Калинина, д-р физ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.-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мат.наук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профессор, кафедра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прикладной информатики и экономики данных</w:t>
                  </w:r>
                  <w:bookmarkStart w:id="0" w:name="_GoBack"/>
                  <w:r/>
                  <w:bookmarkEnd w:id="0"/>
                  <w:r>
                    <w:rPr>
                      <w:color w:val="000000"/>
                      <w:sz w:val="28"/>
                      <w:lang w:val="ru-RU"/>
                    </w:rPr>
                    <w:t xml:space="preserve">; 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4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5"/>
            <w:tcW w:w="9210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212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11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212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125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РЕЦЕНЗЕНТЫ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Н.Б.Тесля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Н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Б., канд.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техн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наук, доцент кафедры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прикладной информатики и экономики данных</w:t>
                  </w:r>
                  <w:r>
                    <w:rPr>
                      <w:color w:val="000000"/>
                      <w:sz w:val="28"/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В.В. Аксенов, д-р физ. мат. наук, профессор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кафедры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прикладной информатики и экономики данных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 xml:space="preserve">РЕКОМЕНДОВАНО К ИСПОЛЬЗОВАНИЮ В УЧЕБНОМ ПРОЦЕССЕ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на заседании кафедры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прикладной информатики и экономики данных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протокол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от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27</w:t>
                  </w:r>
                  <w:r>
                    <w:rPr>
                      <w:rFonts w:eastAsia="Calibri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мая</w:t>
                  </w:r>
                  <w:r>
                    <w:rPr>
                      <w:rFonts w:eastAsia="Calibri"/>
                      <w:sz w:val="28"/>
                      <w:szCs w:val="28"/>
                    </w:rPr>
                    <w:t xml:space="preserve"> 202</w:t>
                  </w:r>
                  <w:r>
                    <w:rPr>
                      <w:rFonts w:eastAsia="Calibri"/>
                      <w:sz w:val="28"/>
                      <w:szCs w:val="28"/>
                    </w:rPr>
                    <w:t xml:space="preserve">6</w:t>
                  </w:r>
                  <w:r>
                    <w:rPr>
                      <w:color w:val="000000"/>
                      <w:sz w:val="28"/>
                    </w:rPr>
                    <w:t xml:space="preserve"> г. № 10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2474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>
              <w:tblPrEx/>
              <w:trPr>
                <w:trHeight w:val="61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21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</w:tbl>
    <w:p>
      <w:r>
        <w:br w:type="page" w:clear="all"/>
      </w:r>
      <w:r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"/>
        <w:gridCol w:w="23"/>
        <w:gridCol w:w="6"/>
        <w:gridCol w:w="1240"/>
        <w:gridCol w:w="7156"/>
        <w:gridCol w:w="1144"/>
        <w:gridCol w:w="72"/>
        <w:gridCol w:w="23"/>
        <w:gridCol w:w="283"/>
      </w:tblGrid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6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1. ЦЕЛЬ ОСВОЕНИЯ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41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    Цель изучения дисциплины «Моделирование систем» является формирование у обучающихся аналитического мышления и способностей осуществлять проектную деятельность.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Освоение дисциплины способствует подготовке выпускника к решению следующих типов задач профессиональной деятельности: 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проектный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Задачи: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- освоить построение концептуальных моделей и их формализацию;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- использовать моделирование при проектировании сложных систем;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- освоить разработку технических спецификаций и проектирования программного обеспечения;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- освоить разработку прототипов ИС.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2. ПЛАНИРУЕМЫЕ РЕЗУЛЬТАТЫ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ОБУЧЕНИЯ ПО ДИСЦИПЛИНЕ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, СООТНЕСЕННЫЕ С РЕЗУЛЬТАТАМИ ОСВОЕНИЯ ОБРАЗОВАТЕЛЬНОЙ ПРОГРАММЫ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74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3"/>
            <w:tcW w:w="9540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63"/>
              <w:gridCol w:w="2631"/>
              <w:gridCol w:w="4426"/>
            </w:tblGrid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Результаты освоения ООП: код и формулировка компетенции (в соответствии с учебным планом) или ее части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Код и формулировка индикатора достижения компетенций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Планируемые результаты обучения по дисциплине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ПК-2 Способность разрабатывать технические спецификации и проектировать программное обеспечение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ПК-2.1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Р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азрабатывает технические спецификации на программные компоненты и их взаимодействие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модели и методы формализации задач и технических спецификаций.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анализировать и моделировать взаимодействие программных компонентов на основе технических спецификаций.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ПК-3 Способность разрабатывать прототипы информационной системы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ПК-3.2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П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роводит тестирование прототипа информационной системы на проверку корректности архитектурных решений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современные методики тестирования разрабатываемых ИС 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</w:rPr>
                    <w:t xml:space="preserve">Умеет</w:t>
                  </w:r>
                  <w:r>
                    <w:rPr>
                      <w:b/>
                      <w:color w:val="000000"/>
                      <w:sz w:val="24"/>
                    </w:rPr>
                    <w:t xml:space="preserve">:</w:t>
                  </w:r>
                  <w:r>
                    <w:rPr>
                      <w:color w:val="000000"/>
                      <w:sz w:val="24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</w:rPr>
                    <w:t xml:space="preserve">тестировать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результаты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прототипирования</w:t>
                  </w:r>
                  <w:r>
                    <w:rPr>
                      <w:color w:val="000000"/>
                      <w:sz w:val="24"/>
                    </w:rPr>
                    <w:t xml:space="preserve">.</w:t>
                  </w:r>
                  <w:r/>
                </w:p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59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41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</w:r>
                </w:p>
                <w:p>
                  <w:pPr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</w:r>
                </w:p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3. МЕСТО ДИСЦИПЛИНЫ В СТРУКТУРЕ ОБРАЗОВАТЕЛЬНОЙ ПРОГРАММЫ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Дисциплина относится к части, формируемой участниками образовательных отношений учебного плана.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Изучение дисциплины базируется на знаниях и умениях, полученных при прохождении эксплуатационной практики.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Освоение дисциплины необходимо как предшествующее при изучении следующих дисциплин: "Облачные технологии", "Проектирование информационных систем", а также при подготовке к сдаче и сдачи государственного экзамена, выполнении  и защи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е выпускной квалификационной работы. 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br/>
                    <w:t xml:space="preserve">ПО ФОРМАМ И СРОКАМ ОБУЧЕНИЯ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- 6 </w:t>
                  </w:r>
                  <w:r>
                    <w:rPr>
                      <w:b/>
                      <w:color w:val="000000"/>
                      <w:sz w:val="28"/>
                    </w:rPr>
                    <w:t xml:space="preserve">семестр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41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5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3"/>
              <w:gridCol w:w="3392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Вид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Часов</w:t>
                  </w:r>
                  <w:r>
                    <w:rPr>
                      <w:color w:val="000000"/>
                      <w:sz w:val="28"/>
                    </w:rPr>
                    <w:t xml:space="preserve"> по </w:t>
                  </w:r>
                  <w:r>
                    <w:rPr>
                      <w:color w:val="000000"/>
                      <w:sz w:val="28"/>
                    </w:rPr>
                    <w:t xml:space="preserve">учебному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плану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Контактная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 с </w:t>
                  </w:r>
                  <w:r>
                    <w:rPr>
                      <w:color w:val="000000"/>
                      <w:sz w:val="28"/>
                    </w:rPr>
                    <w:t xml:space="preserve">преподавателем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67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-занятия лекционного типа,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28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семинарского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типа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семинарские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/практические,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-</w:t>
                  </w:r>
                  <w:r>
                    <w:rPr>
                      <w:color w:val="000000"/>
                      <w:sz w:val="28"/>
                    </w:rPr>
                    <w:t xml:space="preserve">лабораторные</w:t>
                  </w:r>
                  <w:r>
                    <w:rPr>
                      <w:color w:val="000000"/>
                      <w:sz w:val="28"/>
                    </w:rPr>
                    <w:t xml:space="preserve">, в </w:t>
                  </w:r>
                  <w:r>
                    <w:rPr>
                      <w:color w:val="000000"/>
                      <w:sz w:val="28"/>
                    </w:rPr>
                    <w:t xml:space="preserve">том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числе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36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3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Самостоятельная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77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т.ч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курсовая работа (проект)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Промежуточная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аттестация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</w:t>
                  </w:r>
                  <w:r>
                    <w:rPr>
                      <w:color w:val="000000"/>
                      <w:sz w:val="28"/>
                    </w:rPr>
                    <w:t xml:space="preserve">экзамен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36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Общая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трудоемкость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180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31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Заочная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- 4 </w:t>
                  </w:r>
                  <w:r>
                    <w:rPr>
                      <w:b/>
                      <w:color w:val="000000"/>
                      <w:sz w:val="28"/>
                    </w:rPr>
                    <w:t xml:space="preserve">курс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232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7"/>
              <w:gridCol w:w="3394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Вид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Часов</w:t>
                  </w:r>
                  <w:r>
                    <w:rPr>
                      <w:color w:val="000000"/>
                      <w:sz w:val="28"/>
                    </w:rPr>
                    <w:t xml:space="preserve"> по </w:t>
                  </w:r>
                  <w:r>
                    <w:rPr>
                      <w:color w:val="000000"/>
                      <w:sz w:val="28"/>
                    </w:rPr>
                    <w:t xml:space="preserve">учебному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плану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Контактная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 с </w:t>
                  </w:r>
                  <w:r>
                    <w:rPr>
                      <w:color w:val="000000"/>
                      <w:sz w:val="28"/>
                    </w:rPr>
                    <w:t xml:space="preserve">преподавателем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26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-занятия лекционного типа,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8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семинарского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типа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семинарские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/практические,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-</w:t>
                  </w:r>
                  <w:r>
                    <w:rPr>
                      <w:color w:val="000000"/>
                      <w:sz w:val="28"/>
                    </w:rPr>
                    <w:t xml:space="preserve">лабораторные</w:t>
                  </w:r>
                  <w:r>
                    <w:rPr>
                      <w:color w:val="000000"/>
                      <w:sz w:val="28"/>
                    </w:rPr>
                    <w:t xml:space="preserve">, в </w:t>
                  </w:r>
                  <w:r>
                    <w:rPr>
                      <w:color w:val="000000"/>
                      <w:sz w:val="28"/>
                    </w:rPr>
                    <w:t xml:space="preserve">том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числе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10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8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Самостоятельная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145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т.ч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курсовая работа (проект)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контрольная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+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Промежуточная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аттестация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</w:t>
                  </w:r>
                  <w:r>
                    <w:rPr>
                      <w:color w:val="000000"/>
                      <w:sz w:val="28"/>
                    </w:rPr>
                    <w:t xml:space="preserve">экзамен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9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Общая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трудоемкость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180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785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5. СОДЕРЖАНИЕ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41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41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3"/>
              <w:gridCol w:w="2575"/>
              <w:gridCol w:w="939"/>
              <w:gridCol w:w="773"/>
              <w:gridCol w:w="1396"/>
              <w:gridCol w:w="979"/>
              <w:gridCol w:w="938"/>
              <w:gridCol w:w="1558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5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Количество часов по видам учебной работы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96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контактная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работа</w:t>
                  </w:r>
                  <w:r>
                    <w:rPr>
                      <w:color w:val="000000"/>
                      <w:sz w:val="24"/>
                    </w:rPr>
                    <w:t xml:space="preserve"> с </w:t>
                  </w:r>
                  <w:r>
                    <w:rPr>
                      <w:color w:val="000000"/>
                      <w:sz w:val="24"/>
                    </w:rPr>
                    <w:t xml:space="preserve">преподавателем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98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семинарского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>
                    <w:rPr>
                      <w:color w:val="000000"/>
                      <w:sz w:val="24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 xml:space="preserve">№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Раздел</w:t>
                  </w:r>
                  <w:r>
                    <w:rPr>
                      <w:color w:val="000000"/>
                      <w:sz w:val="24"/>
                    </w:rPr>
                    <w:t xml:space="preserve"> / </w:t>
                  </w:r>
                  <w:r>
                    <w:rPr>
                      <w:color w:val="000000"/>
                      <w:sz w:val="24"/>
                    </w:rPr>
                    <w:t xml:space="preserve">Тема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ВСЕГО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СР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лекционного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семи-нарские</w:t>
                  </w:r>
                  <w:r>
                    <w:rPr>
                      <w:color w:val="000000"/>
                      <w:sz w:val="24"/>
                    </w:rPr>
                    <w:t xml:space="preserve">/ </w:t>
                  </w:r>
                  <w:r>
                    <w:rPr>
                      <w:color w:val="000000"/>
                      <w:sz w:val="24"/>
                    </w:rPr>
                    <w:t xml:space="preserve">практи-ческие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лабора-торные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Введение</w:t>
                  </w:r>
                  <w:r>
                    <w:rPr>
                      <w:color w:val="000000"/>
                      <w:sz w:val="24"/>
                    </w:rPr>
                    <w:t xml:space="preserve"> в </w:t>
                  </w:r>
                  <w:r>
                    <w:rPr>
                      <w:color w:val="000000"/>
                      <w:sz w:val="24"/>
                    </w:rPr>
                    <w:t xml:space="preserve">моделирование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Использование моделирования при исследовании и проектировании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Перспективы развития методов и средств моделирования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Классификация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видов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моделирования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систем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Аналитические</w:t>
                  </w:r>
                  <w:r>
                    <w:rPr>
                      <w:color w:val="000000"/>
                      <w:sz w:val="24"/>
                    </w:rPr>
                    <w:t xml:space="preserve"> и </w:t>
                  </w:r>
                  <w:r>
                    <w:rPr>
                      <w:color w:val="000000"/>
                      <w:sz w:val="24"/>
                    </w:rPr>
                    <w:t xml:space="preserve">имитационные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модели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Возможности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использования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машинного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моделирования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Пути и методы повышения эффективности моделирования систем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курсовой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Промежуточная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аттестация</w:t>
                  </w:r>
                  <w:r>
                    <w:rPr>
                      <w:color w:val="000000"/>
                      <w:sz w:val="24"/>
                    </w:rPr>
                    <w:t xml:space="preserve"> (</w:t>
                  </w:r>
                  <w:r>
                    <w:rPr>
                      <w:color w:val="000000"/>
                      <w:sz w:val="24"/>
                    </w:rPr>
                    <w:t xml:space="preserve">экзамен</w:t>
                  </w:r>
                  <w:r>
                    <w:rPr>
                      <w:color w:val="000000"/>
                      <w:sz w:val="24"/>
                    </w:rPr>
                    <w:t xml:space="preserve">)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 xml:space="preserve">ИТОГО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180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112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28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36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практическая подготовка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329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Заочная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50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3"/>
              <w:gridCol w:w="2575"/>
              <w:gridCol w:w="939"/>
              <w:gridCol w:w="773"/>
              <w:gridCol w:w="1396"/>
              <w:gridCol w:w="979"/>
              <w:gridCol w:w="938"/>
              <w:gridCol w:w="1558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5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Количество часов по видам учебной работы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96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контактная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работа</w:t>
                  </w:r>
                  <w:r>
                    <w:rPr>
                      <w:color w:val="000000"/>
                      <w:sz w:val="24"/>
                    </w:rPr>
                    <w:t xml:space="preserve"> с </w:t>
                  </w:r>
                  <w:r>
                    <w:rPr>
                      <w:color w:val="000000"/>
                      <w:sz w:val="24"/>
                    </w:rPr>
                    <w:t xml:space="preserve">преподавателем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98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семинарского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>
                    <w:rPr>
                      <w:color w:val="000000"/>
                      <w:sz w:val="24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 xml:space="preserve">№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Раздел</w:t>
                  </w:r>
                  <w:r>
                    <w:rPr>
                      <w:color w:val="000000"/>
                      <w:sz w:val="24"/>
                    </w:rPr>
                    <w:t xml:space="preserve"> / </w:t>
                  </w:r>
                  <w:r>
                    <w:rPr>
                      <w:color w:val="000000"/>
                      <w:sz w:val="24"/>
                    </w:rPr>
                    <w:t xml:space="preserve">Тема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ВСЕГО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СР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лекционного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семи-нарские</w:t>
                  </w:r>
                  <w:r>
                    <w:rPr>
                      <w:color w:val="000000"/>
                      <w:sz w:val="24"/>
                    </w:rPr>
                    <w:t xml:space="preserve">/ </w:t>
                  </w:r>
                  <w:r>
                    <w:rPr>
                      <w:color w:val="000000"/>
                      <w:sz w:val="24"/>
                    </w:rPr>
                    <w:t xml:space="preserve">практи-ческие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лабора-торные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Введение</w:t>
                  </w:r>
                  <w:r>
                    <w:rPr>
                      <w:color w:val="000000"/>
                      <w:sz w:val="24"/>
                    </w:rPr>
                    <w:t xml:space="preserve"> в </w:t>
                  </w:r>
                  <w:r>
                    <w:rPr>
                      <w:color w:val="000000"/>
                      <w:sz w:val="24"/>
                    </w:rPr>
                    <w:t xml:space="preserve">моделирование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Использование моделирования при исследовании и проектировании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Перспективы развития методов и средств моделирования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Классификация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видов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моделирования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систем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Аналитические</w:t>
                  </w:r>
                  <w:r>
                    <w:rPr>
                      <w:color w:val="000000"/>
                      <w:sz w:val="24"/>
                    </w:rPr>
                    <w:t xml:space="preserve"> и </w:t>
                  </w:r>
                  <w:r>
                    <w:rPr>
                      <w:color w:val="000000"/>
                      <w:sz w:val="24"/>
                    </w:rPr>
                    <w:t xml:space="preserve">имитационные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модели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Возможности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использования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машинного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моделирования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Пути и методы повышения эффективности моделирования систем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курсовой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 / подготовка контрольной работы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Промежуточная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аттестация</w:t>
                  </w:r>
                  <w:r>
                    <w:rPr>
                      <w:color w:val="000000"/>
                      <w:sz w:val="24"/>
                    </w:rPr>
                    <w:t xml:space="preserve"> (</w:t>
                  </w:r>
                  <w:r>
                    <w:rPr>
                      <w:color w:val="000000"/>
                      <w:sz w:val="24"/>
                    </w:rPr>
                    <w:t xml:space="preserve">экзамен</w:t>
                  </w:r>
                  <w:r>
                    <w:rPr>
                      <w:color w:val="000000"/>
                      <w:sz w:val="24"/>
                    </w:rPr>
                    <w:t xml:space="preserve">)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9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 xml:space="preserve">ИТОГО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180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153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9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практическая подготовка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644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6. УЧЕБНО-МЕТОДИЧЕСКОЕ ОБЕСПЕЧЕНИЕ ДЛЯ САМОСТОЯТЕЛЬНОЙ РАБОТЫ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ОБУЧАЮЩИХСЯ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5"/>
              <w:gridCol w:w="4528"/>
              <w:gridCol w:w="4528"/>
            </w:tblGrid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№</w:t>
                  </w:r>
                  <w:r>
                    <w:rPr>
                      <w:color w:val="000000"/>
                      <w:sz w:val="24"/>
                    </w:rPr>
                    <w:br/>
                    <w:t xml:space="preserve">п/п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Темы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Перечень основной и дополнительной литературы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Введение</w:t>
                  </w:r>
                  <w:r>
                    <w:rPr>
                      <w:color w:val="000000"/>
                      <w:sz w:val="24"/>
                    </w:rPr>
                    <w:t xml:space="preserve"> в </w:t>
                  </w:r>
                  <w:r>
                    <w:rPr>
                      <w:color w:val="000000"/>
                      <w:sz w:val="24"/>
                    </w:rPr>
                    <w:t xml:space="preserve">моделирование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Использование моделирования при исследовании и проектировании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1,2,3,5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Перспективы развития методов и средств моделирования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2,3,4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Классификация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видов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моделирования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систем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2,3,4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Аналитические</w:t>
                  </w:r>
                  <w:r>
                    <w:rPr>
                      <w:color w:val="000000"/>
                      <w:sz w:val="24"/>
                    </w:rPr>
                    <w:t xml:space="preserve"> и </w:t>
                  </w:r>
                  <w:r>
                    <w:rPr>
                      <w:color w:val="000000"/>
                      <w:sz w:val="24"/>
                    </w:rPr>
                    <w:t xml:space="preserve">имитационные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модели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3,4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Возможности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использования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машинного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моделирования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2,3,4,5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Пути и методы повышения эффективности моделирования систем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92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7. ОЦЕНОЧНЫЕ МАТЕРИАЛЫ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06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Оценочные материалы для проведения текущего контроля и промежуточной аттестации представлены в Фонде оценочных сре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дств дл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я текущего контроля и промежуточной аттестации.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91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</w:tbl>
    <w:p>
      <w:pPr>
        <w:rPr>
          <w:lang w:val="ru-RU"/>
        </w:rPr>
      </w:pPr>
      <w:r>
        <w:rPr>
          <w:lang w:val="ru-RU"/>
        </w:rPr>
        <w:br w:type="page" w:clear="all"/>
      </w:r>
      <w:r>
        <w:rPr>
          <w:lang w:val="ru-RU"/>
        </w:rPr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"/>
        <w:gridCol w:w="23"/>
        <w:gridCol w:w="6"/>
        <w:gridCol w:w="1240"/>
        <w:gridCol w:w="7156"/>
        <w:gridCol w:w="1144"/>
        <w:gridCol w:w="72"/>
        <w:gridCol w:w="23"/>
        <w:gridCol w:w="283"/>
      </w:tblGrid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8. ПЕРЕЧЕНЬ ОСНОВНОЙ И ДОПОЛНИТЕЛЬНОЙ ЛИТЕРАТУРЫ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>
              <w:tblPrEx/>
              <w:trPr>
                <w:trHeight w:val="319"/>
              </w:trPr>
              <w:tc>
                <w:tcPr>
                  <w:gridSpan w:val="2"/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9636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 xml:space="preserve">8.1.</w:t>
                  </w:r>
                  <w:r>
                    <w:rPr>
                      <w:b/>
                      <w:color w:val="000000"/>
                      <w:sz w:val="28"/>
                    </w:rPr>
                    <w:t xml:space="preserve">Основная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учебная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литература</w:t>
                  </w:r>
                  <w:r>
                    <w:rPr>
                      <w:b/>
                      <w:color w:val="000000"/>
                      <w:sz w:val="28"/>
                      <w:lang w:val="ru-RU"/>
                    </w:rPr>
                  </w:r>
                </w:p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1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Заботина, Н. Н. Проектирование информационных систем: учебное пособие.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–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Москва: ИНФРА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–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М, 2024.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–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331 с. + Доп. материалы " [Электронный ресурс].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–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(Высшее образование: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Бакалавриат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).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– </w:t>
                  </w:r>
                  <w:r>
                    <w:rPr>
                      <w:sz w:val="28"/>
                      <w:szCs w:val="28"/>
                    </w:rPr>
                    <w:t xml:space="preserve">DOI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10.12737/2519.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–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ISBN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978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–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5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–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16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–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004509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–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2.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–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Текст: электронный.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–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URL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hyperlink r:id="rId12" w:tooltip="https://znanium.ru/catalog/product/2079166" w:history="1">
                    <w:r>
                      <w:rPr>
                        <w:rStyle w:val="829"/>
                        <w:sz w:val="28"/>
                        <w:szCs w:val="28"/>
                      </w:rPr>
                      <w:t xml:space="preserve">https</w:t>
                    </w:r>
                    <w:r>
                      <w:rPr>
                        <w:rStyle w:val="829"/>
                        <w:sz w:val="28"/>
                        <w:szCs w:val="28"/>
                        <w:lang w:val="ru-RU"/>
                      </w:rPr>
                      <w:t xml:space="preserve">://</w:t>
                    </w:r>
                    <w:r>
                      <w:rPr>
                        <w:rStyle w:val="829"/>
                        <w:sz w:val="28"/>
                        <w:szCs w:val="28"/>
                      </w:rPr>
                      <w:t xml:space="preserve">znanium</w:t>
                    </w:r>
                    <w:r>
                      <w:rPr>
                        <w:rStyle w:val="829"/>
                        <w:sz w:val="28"/>
                        <w:szCs w:val="28"/>
                        <w:lang w:val="ru-RU"/>
                      </w:rPr>
                      <w:t xml:space="preserve">.</w:t>
                    </w:r>
                    <w:r>
                      <w:rPr>
                        <w:rStyle w:val="829"/>
                        <w:sz w:val="28"/>
                        <w:szCs w:val="28"/>
                      </w:rPr>
                      <w:t xml:space="preserve">ru</w:t>
                    </w:r>
                    <w:r>
                      <w:rPr>
                        <w:rStyle w:val="829"/>
                        <w:sz w:val="28"/>
                        <w:szCs w:val="28"/>
                        <w:lang w:val="ru-RU"/>
                      </w:rPr>
                      <w:t xml:space="preserve">/</w:t>
                    </w:r>
                    <w:r>
                      <w:rPr>
                        <w:rStyle w:val="829"/>
                        <w:sz w:val="28"/>
                        <w:szCs w:val="28"/>
                      </w:rPr>
                      <w:t xml:space="preserve">catalog</w:t>
                    </w:r>
                    <w:r>
                      <w:rPr>
                        <w:rStyle w:val="829"/>
                        <w:sz w:val="28"/>
                        <w:szCs w:val="28"/>
                        <w:lang w:val="ru-RU"/>
                      </w:rPr>
                      <w:t xml:space="preserve">/</w:t>
                    </w:r>
                    <w:r>
                      <w:rPr>
                        <w:rStyle w:val="829"/>
                        <w:sz w:val="28"/>
                        <w:szCs w:val="28"/>
                      </w:rPr>
                      <w:t xml:space="preserve">product</w:t>
                    </w:r>
                    <w:r>
                      <w:rPr>
                        <w:rStyle w:val="829"/>
                        <w:sz w:val="28"/>
                        <w:szCs w:val="28"/>
                        <w:lang w:val="ru-RU"/>
                      </w:rPr>
                      <w:t xml:space="preserve">/2079166</w:t>
                    </w:r>
                  </w:hyperlink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(дата обращения: 14.05.2025)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.</w:t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2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Коваленко, В. В. Проектирование информационных систем: учебное пособие / В.В. Коваленко.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–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2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–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е изд.,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перераб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. и доп.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–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Москва: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ИНФРА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–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М, 2023.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–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357 с. (Высшее образование: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Бакалавриат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).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–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DOI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10.12737/987869.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–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ISBN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978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–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5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–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00091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–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783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–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1. Текст: электронный.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–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URL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hyperlink r:id="rId13" w:tooltip="https://znanium.ru/catalog/product/1894610" w:history="1">
                    <w:r>
                      <w:rPr>
                        <w:rStyle w:val="829"/>
                        <w:sz w:val="28"/>
                        <w:szCs w:val="28"/>
                      </w:rPr>
                      <w:t xml:space="preserve">https</w:t>
                    </w:r>
                    <w:r>
                      <w:rPr>
                        <w:rStyle w:val="829"/>
                        <w:sz w:val="28"/>
                        <w:szCs w:val="28"/>
                        <w:lang w:val="ru-RU"/>
                      </w:rPr>
                      <w:t xml:space="preserve">://</w:t>
                    </w:r>
                    <w:r>
                      <w:rPr>
                        <w:rStyle w:val="829"/>
                        <w:sz w:val="28"/>
                        <w:szCs w:val="28"/>
                      </w:rPr>
                      <w:t xml:space="preserve">znanium</w:t>
                    </w:r>
                    <w:r>
                      <w:rPr>
                        <w:rStyle w:val="829"/>
                        <w:sz w:val="28"/>
                        <w:szCs w:val="28"/>
                        <w:lang w:val="ru-RU"/>
                      </w:rPr>
                      <w:t xml:space="preserve">.</w:t>
                    </w:r>
                    <w:r>
                      <w:rPr>
                        <w:rStyle w:val="829"/>
                        <w:sz w:val="28"/>
                        <w:szCs w:val="28"/>
                      </w:rPr>
                      <w:t xml:space="preserve">ru</w:t>
                    </w:r>
                    <w:r>
                      <w:rPr>
                        <w:rStyle w:val="829"/>
                        <w:sz w:val="28"/>
                        <w:szCs w:val="28"/>
                        <w:lang w:val="ru-RU"/>
                      </w:rPr>
                      <w:t xml:space="preserve">/</w:t>
                    </w:r>
                    <w:r>
                      <w:rPr>
                        <w:rStyle w:val="829"/>
                        <w:sz w:val="28"/>
                        <w:szCs w:val="28"/>
                      </w:rPr>
                      <w:t xml:space="preserve">catalog</w:t>
                    </w:r>
                    <w:r>
                      <w:rPr>
                        <w:rStyle w:val="829"/>
                        <w:sz w:val="28"/>
                        <w:szCs w:val="28"/>
                        <w:lang w:val="ru-RU"/>
                      </w:rPr>
                      <w:t xml:space="preserve">/</w:t>
                    </w:r>
                    <w:r>
                      <w:rPr>
                        <w:rStyle w:val="829"/>
                        <w:sz w:val="28"/>
                        <w:szCs w:val="28"/>
                      </w:rPr>
                      <w:t xml:space="preserve">product</w:t>
                    </w:r>
                    <w:r>
                      <w:rPr>
                        <w:rStyle w:val="829"/>
                        <w:sz w:val="28"/>
                        <w:szCs w:val="28"/>
                        <w:lang w:val="ru-RU"/>
                      </w:rPr>
                      <w:t xml:space="preserve">/1894610</w:t>
                    </w:r>
                  </w:hyperlink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(дата обращения: 14.05.2025)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.</w:t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3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Мартишин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, С. А. Базы данных: проектирование и разработка информационных систем с использованием СУБД </w:t>
                  </w:r>
                  <w:r>
                    <w:rPr>
                      <w:sz w:val="28"/>
                      <w:szCs w:val="28"/>
                    </w:rPr>
                    <w:t xml:space="preserve">MYSQL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и языка </w:t>
                  </w:r>
                  <w:r>
                    <w:rPr>
                      <w:sz w:val="28"/>
                      <w:szCs w:val="28"/>
                    </w:rPr>
                    <w:t xml:space="preserve">Go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учебное пособие / С.А.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Мартишин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, В.Л. Симонов, М.В. Храпченко.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–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Москва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ИНФРА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–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М, 2022.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–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325 с. + Доп. материалы [Электронный ресурс].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–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(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Высшее образование: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Бакалавриат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).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–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DOI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10.12737/1830834.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–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ISBN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978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–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5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–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16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–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017213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–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2.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–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Текст: электронный.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–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URL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hyperlink r:id="rId14" w:tooltip="https://znanium.ru/%20catalog/product/1830834" w:history="1">
                    <w:r>
                      <w:rPr>
                        <w:rStyle w:val="829"/>
                        <w:sz w:val="28"/>
                        <w:szCs w:val="28"/>
                      </w:rPr>
                      <w:t xml:space="preserve">https</w:t>
                    </w:r>
                    <w:r>
                      <w:rPr>
                        <w:rStyle w:val="829"/>
                        <w:sz w:val="28"/>
                        <w:szCs w:val="28"/>
                        <w:lang w:val="ru-RU"/>
                      </w:rPr>
                      <w:t xml:space="preserve">://</w:t>
                    </w:r>
                    <w:r>
                      <w:rPr>
                        <w:rStyle w:val="829"/>
                        <w:sz w:val="28"/>
                        <w:szCs w:val="28"/>
                      </w:rPr>
                      <w:t xml:space="preserve">znanium</w:t>
                    </w:r>
                    <w:r>
                      <w:rPr>
                        <w:rStyle w:val="829"/>
                        <w:sz w:val="28"/>
                        <w:szCs w:val="28"/>
                        <w:lang w:val="ru-RU"/>
                      </w:rPr>
                      <w:t xml:space="preserve">.</w:t>
                    </w:r>
                    <w:r>
                      <w:rPr>
                        <w:rStyle w:val="829"/>
                        <w:sz w:val="28"/>
                        <w:szCs w:val="28"/>
                      </w:rPr>
                      <w:t xml:space="preserve">ru</w:t>
                    </w:r>
                    <w:r>
                      <w:rPr>
                        <w:rStyle w:val="829"/>
                        <w:sz w:val="28"/>
                        <w:szCs w:val="28"/>
                        <w:lang w:val="ru-RU"/>
                      </w:rPr>
                      <w:t xml:space="preserve">/ </w:t>
                    </w:r>
                    <w:r>
                      <w:rPr>
                        <w:rStyle w:val="829"/>
                        <w:sz w:val="28"/>
                        <w:szCs w:val="28"/>
                      </w:rPr>
                      <w:t xml:space="preserve">catalog</w:t>
                    </w:r>
                    <w:r>
                      <w:rPr>
                        <w:rStyle w:val="829"/>
                        <w:sz w:val="28"/>
                        <w:szCs w:val="28"/>
                        <w:lang w:val="ru-RU"/>
                      </w:rPr>
                      <w:t xml:space="preserve">/</w:t>
                    </w:r>
                    <w:r>
                      <w:rPr>
                        <w:rStyle w:val="829"/>
                        <w:sz w:val="28"/>
                        <w:szCs w:val="28"/>
                      </w:rPr>
                      <w:t xml:space="preserve">product</w:t>
                    </w:r>
                    <w:r>
                      <w:rPr>
                        <w:rStyle w:val="829"/>
                        <w:sz w:val="28"/>
                        <w:szCs w:val="28"/>
                        <w:lang w:val="ru-RU"/>
                      </w:rPr>
                      <w:t xml:space="preserve">/1830834</w:t>
                    </w:r>
                  </w:hyperlink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(дата обращения: 14.05.2025)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.</w:t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</w:tc>
            </w:tr>
            <w:tr>
              <w:tblPrEx/>
              <w:trPr>
                <w:trHeight w:val="319"/>
              </w:trPr>
              <w:tc>
                <w:tcPr>
                  <w:gridSpan w:val="2"/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963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Дополнительная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учебная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литература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4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Кундышева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, Е. С. Математические методы и модели в экономике: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учеб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ник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для бакалавров / Е. С.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Кундышева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, Б. А.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Суслаков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.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4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 изд.,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перераб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Москва: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Издательско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торговая корпорация «Дашков и К°», 2023.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286 с.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ISBN 978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5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394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05318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4.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–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Текст: электронный.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–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URL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:</w:t>
                  </w:r>
                  <w:r>
                    <w:fldChar w:fldCharType="begin"/>
                  </w:r>
                  <w:r>
                    <w:rPr>
                      <w:lang w:val="ru-RU"/>
                    </w:rPr>
                    <w:instrText xml:space="preserve"> </w:instrText>
                  </w:r>
                  <w:r>
                    <w:instrText xml:space="preserve">HYPERLINK</w:instrText>
                  </w:r>
                  <w:r>
                    <w:rPr>
                      <w:lang w:val="ru-RU"/>
                    </w:rPr>
                    <w:instrText xml:space="preserve"> "</w:instrText>
                  </w:r>
                  <w:r>
                    <w:instrText xml:space="preserve">https</w:instrText>
                  </w:r>
                  <w:r>
                    <w:rPr>
                      <w:lang w:val="ru-RU"/>
                    </w:rPr>
                    <w:instrText xml:space="preserve">://</w:instrText>
                  </w:r>
                  <w:r>
                    <w:instrText xml:space="preserve">znanium</w:instrText>
                  </w:r>
                  <w:r>
                    <w:rPr>
                      <w:lang w:val="ru-RU"/>
                    </w:rPr>
                    <w:instrText xml:space="preserve">.</w:instrText>
                  </w:r>
                  <w:r>
                    <w:instrText xml:space="preserve">ru</w:instrText>
                  </w:r>
                  <w:r>
                    <w:rPr>
                      <w:lang w:val="ru-RU"/>
                    </w:rPr>
                    <w:instrText xml:space="preserve">/</w:instrText>
                  </w:r>
                  <w:r>
                    <w:instrText xml:space="preserve">catalog</w:instrText>
                  </w:r>
                  <w:r>
                    <w:rPr>
                      <w:lang w:val="ru-RU"/>
                    </w:rPr>
                    <w:instrText xml:space="preserve">/</w:instrText>
                  </w:r>
                  <w:r>
                    <w:instrText xml:space="preserve">document</w:instrText>
                  </w:r>
                  <w:r>
                    <w:rPr>
                      <w:lang w:val="ru-RU"/>
                    </w:rPr>
                    <w:instrText xml:space="preserve">?</w:instrText>
                  </w:r>
                  <w:r>
                    <w:instrText xml:space="preserve">id</w:instrText>
                  </w:r>
                  <w:r>
                    <w:rPr>
                      <w:lang w:val="ru-RU"/>
                    </w:rPr>
                    <w:instrText xml:space="preserve">=431636" </w:instrText>
                  </w:r>
                  <w:r>
                    <w:fldChar w:fldCharType="separate"/>
                  </w:r>
                  <w:r>
                    <w:rPr>
                      <w:rStyle w:val="829"/>
                      <w:sz w:val="28"/>
                      <w:szCs w:val="28"/>
                      <w:lang w:val="ru-RU"/>
                    </w:rPr>
                    <w:t xml:space="preserve">https</w:t>
                  </w:r>
                  <w:r>
                    <w:rPr>
                      <w:rStyle w:val="829"/>
                      <w:sz w:val="28"/>
                      <w:szCs w:val="28"/>
                      <w:lang w:val="ru-RU"/>
                    </w:rPr>
                    <w:t xml:space="preserve">://znanium.ru/</w:t>
                  </w:r>
                  <w:r>
                    <w:rPr>
                      <w:rStyle w:val="829"/>
                      <w:sz w:val="28"/>
                      <w:szCs w:val="28"/>
                      <w:lang w:val="ru-RU"/>
                    </w:rPr>
                    <w:t xml:space="preserve">catalog</w:t>
                  </w:r>
                  <w:r>
                    <w:rPr>
                      <w:rStyle w:val="829"/>
                      <w:sz w:val="28"/>
                      <w:szCs w:val="28"/>
                      <w:lang w:val="ru-RU"/>
                    </w:rPr>
                    <w:t xml:space="preserve">/</w:t>
                  </w:r>
                  <w:r>
                    <w:rPr>
                      <w:rStyle w:val="829"/>
                      <w:sz w:val="28"/>
                      <w:szCs w:val="28"/>
                      <w:lang w:val="ru-RU"/>
                    </w:rPr>
                    <w:t xml:space="preserve">document?id</w:t>
                  </w:r>
                  <w:r>
                    <w:rPr>
                      <w:rStyle w:val="829"/>
                      <w:sz w:val="28"/>
                      <w:szCs w:val="28"/>
                      <w:lang w:val="ru-RU"/>
                    </w:rPr>
                    <w:t xml:space="preserve">=431636</w:t>
                  </w:r>
                  <w:r>
                    <w:rPr>
                      <w:rStyle w:val="829"/>
                      <w:sz w:val="28"/>
                      <w:szCs w:val="28"/>
                      <w:lang w:val="ru-RU"/>
                    </w:rPr>
                    <w:fldChar w:fldCharType="end"/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(дата обращения: 14.05.2025)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.</w:t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5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Тарасик, В. П. Математическое моделирование технических систем: учебник / В.П. Тарасик.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–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Минск: Новое знание; Москва: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ИНФРА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–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М, 2024. 592 с.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–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(Высшее образование: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Бакалавриат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).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–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ISBN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978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–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5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–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16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–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011996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–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0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.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–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Текст: электронный. </w:t>
                  </w:r>
                  <w:r>
                    <w:rPr>
                      <w:sz w:val="28"/>
                      <w:szCs w:val="28"/>
                    </w:rPr>
                    <w:t xml:space="preserve">URL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hyperlink r:id="rId15" w:tooltip="https://znanium.ru/catalog/%20product/2082910" w:history="1">
                    <w:r>
                      <w:rPr>
                        <w:rStyle w:val="829"/>
                        <w:sz w:val="28"/>
                        <w:szCs w:val="28"/>
                      </w:rPr>
                      <w:t xml:space="preserve">https</w:t>
                    </w:r>
                    <w:r>
                      <w:rPr>
                        <w:rStyle w:val="829"/>
                        <w:sz w:val="28"/>
                        <w:szCs w:val="28"/>
                        <w:lang w:val="ru-RU"/>
                      </w:rPr>
                      <w:t xml:space="preserve">://</w:t>
                    </w:r>
                    <w:r>
                      <w:rPr>
                        <w:rStyle w:val="829"/>
                        <w:sz w:val="28"/>
                        <w:szCs w:val="28"/>
                      </w:rPr>
                      <w:t xml:space="preserve">znanium</w:t>
                    </w:r>
                    <w:r>
                      <w:rPr>
                        <w:rStyle w:val="829"/>
                        <w:sz w:val="28"/>
                        <w:szCs w:val="28"/>
                        <w:lang w:val="ru-RU"/>
                      </w:rPr>
                      <w:t xml:space="preserve">.</w:t>
                    </w:r>
                    <w:r>
                      <w:rPr>
                        <w:rStyle w:val="829"/>
                        <w:sz w:val="28"/>
                        <w:szCs w:val="28"/>
                      </w:rPr>
                      <w:t xml:space="preserve">ru</w:t>
                    </w:r>
                    <w:r>
                      <w:rPr>
                        <w:rStyle w:val="829"/>
                        <w:sz w:val="28"/>
                        <w:szCs w:val="28"/>
                        <w:lang w:val="ru-RU"/>
                      </w:rPr>
                      <w:t xml:space="preserve">/</w:t>
                    </w:r>
                    <w:r>
                      <w:rPr>
                        <w:rStyle w:val="829"/>
                        <w:sz w:val="28"/>
                        <w:szCs w:val="28"/>
                      </w:rPr>
                      <w:t xml:space="preserve">catalog</w:t>
                    </w:r>
                    <w:r>
                      <w:rPr>
                        <w:rStyle w:val="829"/>
                        <w:sz w:val="28"/>
                        <w:szCs w:val="28"/>
                        <w:lang w:val="ru-RU"/>
                      </w:rPr>
                      <w:t xml:space="preserve">/ </w:t>
                    </w:r>
                    <w:r>
                      <w:rPr>
                        <w:rStyle w:val="829"/>
                        <w:sz w:val="28"/>
                        <w:szCs w:val="28"/>
                      </w:rPr>
                      <w:t xml:space="preserve">product</w:t>
                    </w:r>
                    <w:r>
                      <w:rPr>
                        <w:rStyle w:val="829"/>
                        <w:sz w:val="28"/>
                        <w:szCs w:val="28"/>
                        <w:lang w:val="ru-RU"/>
                      </w:rPr>
                      <w:t xml:space="preserve">/2082910</w:t>
                    </w:r>
                  </w:hyperlink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(дата обращения: 14.05.2025)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.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72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9.  СОВРЕМЕННЫЕ ПРОФЕССИОНАЛЬНЫЕ БАЗЫ ДАННЫХ И ИНФОРМАЦИОННЫЕ СПРАВОЧНЫЕ СИСТЕМЫ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11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5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Моделирование систем: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migha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modelirovanie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sistem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v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2.</w:t>
                  </w:r>
                  <w:r>
                    <w:rPr>
                      <w:color w:val="000000"/>
                      <w:sz w:val="28"/>
                    </w:rPr>
                    <w:t xml:space="preserve">html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Моделирование систем и процессов: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studfiles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preview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/6140609/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Научная электронная библиотека: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elibrary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Образовательная платформа: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urait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Электронная-библиотечная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система: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znanium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94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10. ПЕРЕЧЕНЬ ЛИЦЕНЗИОННОГО И СВОБОДНО РАСПРОСТРАНЯЕМОГО ПРОГРАММНОГО ОБЕСПЕЧЕНИЯ, В ТОМ ЧИСЛЕ ОТЕЧЕСТВЕННОГО ПРОИЗВОДСТВА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81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31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Комплект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лицензионного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программного</w:t>
                  </w:r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73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Комплект свободно распространяемого программного обеспечения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№</w:t>
                  </w:r>
                  <w:r>
                    <w:rPr>
                      <w:color w:val="000000"/>
                      <w:sz w:val="24"/>
                    </w:rPr>
                    <w:br/>
                    <w:t xml:space="preserve">п/п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лицензионное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обеспечение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лицензионное программное обеспечение отечественного производства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свободно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распространяемое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обеспечение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свободно распространяемое программное обеспечение отечественного производства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Access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Антивирус</w:t>
                  </w:r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r>
                    <w:rPr>
                      <w:color w:val="000000"/>
                      <w:sz w:val="24"/>
                    </w:rPr>
                    <w:t xml:space="preserve">для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бизнеса</w:t>
                  </w:r>
                  <w:r>
                    <w:rPr>
                      <w:color w:val="000000"/>
                      <w:sz w:val="24"/>
                    </w:rPr>
                    <w:t xml:space="preserve"> – </w:t>
                  </w:r>
                  <w:r>
                    <w:rPr>
                      <w:color w:val="000000"/>
                      <w:sz w:val="24"/>
                    </w:rPr>
                    <w:t xml:space="preserve">Стандартный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Adobe Acrobat Reader DC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Яндекс.Браузер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Office 365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Электронный периодический справочник "Система Гарант"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Архиватор</w:t>
                  </w:r>
                  <w:r>
                    <w:rPr>
                      <w:color w:val="000000"/>
                      <w:sz w:val="24"/>
                    </w:rPr>
                    <w:t xml:space="preserve"> 7z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Яндекс.Диск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Visio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Электронный периодический справочник "Система Консультант Плюс"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Visual Studio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Word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271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11. МАТЕРИАЛЬНО-ТЕХНИЧЕСКОЕ ОБЕСПЕЧЕНИЕ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20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spacing w:before="200" w:after="20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Помещения представляют собой учебные аудитории для проведения учебных занятий, предусмотренных программой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бакалавриата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оснащенные оборудованием и техническими средствами обучения.</w:t>
                  </w:r>
                  <w:r>
                    <w:rPr>
                      <w:lang w:val="ru-RU"/>
                    </w:rPr>
                  </w:r>
                </w:p>
                <w:p>
                  <w:pPr>
                    <w:spacing w:after="20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268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</w:tbl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sectPr>
      <w:footerReference w:type="default" r:id="rId8"/>
      <w:footerReference w:type="first" r:id="rId9"/>
      <w:footnotePr/>
      <w:endnotePr/>
      <w:type w:val="nextPage"/>
      <w:pgSz w:w="12179" w:h="16837" w:orient="portrait"/>
      <w:pgMar w:top="1133" w:right="850" w:bottom="992" w:left="1360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708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8"/>
          </w:pPr>
          <w:r/>
          <w:r/>
        </w:p>
      </w:tc>
    </w:tr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708" w:type="dxa"/>
          <w:textDirection w:val="lrTb"/>
          <w:noWrap w:val="false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>
            <w:tblPrEx/>
            <w:trPr>
              <w:trHeight w:val="345"/>
            </w:trPr>
            <w:tc>
              <w:tcPr>
                <w:tcMar>
                  <w:left w:w="40" w:type="dxa"/>
                  <w:top w:w="40" w:type="dxa"/>
                  <w:right w:w="40" w:type="dxa"/>
                  <w:bottom w:w="40" w:type="dxa"/>
                </w:tcMar>
                <w:tcW w:w="708" w:type="dxa"/>
                <w:textDirection w:val="lrTb"/>
                <w:noWrap w:val="false"/>
              </w:tcPr>
              <w:p>
                <w:r/>
                <w:r/>
              </w:p>
            </w:tc>
          </w:tr>
        </w:tbl>
        <w:p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8"/>
          </w:pPr>
          <w:r/>
          <w:r/>
        </w:p>
      </w:tc>
    </w:tr>
  </w:tbl>
  <w:p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708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8"/>
          </w:pPr>
          <w:r/>
          <w:r/>
        </w:p>
      </w:tc>
    </w:tr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708" w:type="dxa"/>
          <w:textDirection w:val="lrTb"/>
          <w:noWrap w:val="false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>
            <w:tblPrEx/>
            <w:trPr>
              <w:trHeight w:val="345"/>
            </w:trPr>
            <w:tc>
              <w:tcPr>
                <w:tcMar>
                  <w:left w:w="40" w:type="dxa"/>
                  <w:top w:w="40" w:type="dxa"/>
                  <w:right w:w="40" w:type="dxa"/>
                  <w:bottom w:w="40" w:type="dxa"/>
                </w:tcMar>
                <w:tcW w:w="708" w:type="dxa"/>
                <w:textDirection w:val="lrTb"/>
                <w:noWrap w:val="false"/>
              </w:tcPr>
              <w:p>
                <w:r/>
                <w:r/>
              </w:p>
            </w:tc>
          </w:tr>
        </w:tbl>
        <w:p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8"/>
          </w:pPr>
          <w:r/>
          <w:r/>
        </w:p>
      </w:tc>
    </w:tr>
  </w:tbl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823"/>
    <w:next w:val="82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824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823"/>
    <w:next w:val="82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824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823"/>
    <w:next w:val="82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82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823"/>
    <w:next w:val="82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82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823"/>
    <w:next w:val="82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82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823"/>
    <w:next w:val="82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82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823"/>
    <w:next w:val="82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82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823"/>
    <w:next w:val="82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82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823"/>
    <w:next w:val="82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82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823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823"/>
    <w:next w:val="82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824"/>
    <w:link w:val="34"/>
    <w:uiPriority w:val="10"/>
    <w:rPr>
      <w:sz w:val="48"/>
      <w:szCs w:val="48"/>
    </w:rPr>
  </w:style>
  <w:style w:type="paragraph" w:styleId="36">
    <w:name w:val="Subtitle"/>
    <w:basedOn w:val="823"/>
    <w:next w:val="82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824"/>
    <w:link w:val="36"/>
    <w:uiPriority w:val="11"/>
    <w:rPr>
      <w:sz w:val="24"/>
      <w:szCs w:val="24"/>
    </w:rPr>
  </w:style>
  <w:style w:type="paragraph" w:styleId="38">
    <w:name w:val="Quote"/>
    <w:basedOn w:val="823"/>
    <w:next w:val="82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823"/>
    <w:next w:val="82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823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824"/>
    <w:link w:val="42"/>
    <w:uiPriority w:val="99"/>
  </w:style>
  <w:style w:type="paragraph" w:styleId="44">
    <w:name w:val="Footer"/>
    <w:basedOn w:val="823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824"/>
    <w:link w:val="44"/>
    <w:uiPriority w:val="99"/>
  </w:style>
  <w:style w:type="paragraph" w:styleId="46">
    <w:name w:val="Caption"/>
    <w:basedOn w:val="823"/>
    <w:next w:val="823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824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8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8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82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82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824"/>
    <w:uiPriority w:val="99"/>
    <w:unhideWhenUsed/>
    <w:rPr>
      <w:vertAlign w:val="superscript"/>
    </w:rPr>
  </w:style>
  <w:style w:type="paragraph" w:styleId="178">
    <w:name w:val="endnote text"/>
    <w:basedOn w:val="82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824"/>
    <w:uiPriority w:val="99"/>
    <w:semiHidden/>
    <w:unhideWhenUsed/>
    <w:rPr>
      <w:vertAlign w:val="superscript"/>
    </w:rPr>
  </w:style>
  <w:style w:type="paragraph" w:styleId="181">
    <w:name w:val="toc 1"/>
    <w:basedOn w:val="823"/>
    <w:next w:val="82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823"/>
    <w:next w:val="82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823"/>
    <w:next w:val="82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823"/>
    <w:next w:val="82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823"/>
    <w:next w:val="82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823"/>
    <w:next w:val="82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823"/>
    <w:next w:val="82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823"/>
    <w:next w:val="82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823"/>
    <w:next w:val="82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823"/>
    <w:next w:val="823"/>
    <w:uiPriority w:val="99"/>
    <w:unhideWhenUsed/>
    <w:pPr>
      <w:spacing w:after="0" w:afterAutospacing="0"/>
    </w:pPr>
  </w:style>
  <w:style w:type="paragraph" w:styleId="823" w:default="1">
    <w:name w:val="Normal"/>
    <w:qFormat/>
    <w:rPr>
      <w:lang w:val="en-US" w:eastAsia="en-US"/>
    </w:rPr>
  </w:style>
  <w:style w:type="character" w:styleId="824" w:default="1">
    <w:name w:val="Default Paragraph Font"/>
    <w:uiPriority w:val="1"/>
    <w:semiHidden/>
    <w:unhideWhenUsed/>
  </w:style>
  <w:style w:type="table" w:styleId="82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6" w:default="1">
    <w:name w:val="No List"/>
    <w:uiPriority w:val="99"/>
    <w:semiHidden/>
    <w:unhideWhenUsed/>
  </w:style>
  <w:style w:type="table" w:styleId="827">
    <w:name w:val="Table Grid"/>
    <w:basedOn w:val="825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28" w:customStyle="1">
    <w:name w:val="EmptyLayoutCell"/>
    <w:basedOn w:val="823"/>
    <w:rPr>
      <w:sz w:val="2"/>
    </w:rPr>
  </w:style>
  <w:style w:type="character" w:styleId="829">
    <w:name w:val="Hyperlink"/>
    <w:uiPriority w:val="99"/>
    <w:unhideWhenUsed/>
    <w:rPr>
      <w:color w:val="0563c1"/>
      <w:u w:val="single"/>
    </w:rPr>
  </w:style>
  <w:style w:type="paragraph" w:styleId="830">
    <w:name w:val="Balloon Text"/>
    <w:basedOn w:val="823"/>
    <w:link w:val="831"/>
    <w:uiPriority w:val="99"/>
    <w:semiHidden/>
    <w:unhideWhenUsed/>
    <w:rPr>
      <w:rFonts w:ascii="Tahoma" w:hAnsi="Tahoma" w:cs="Tahoma"/>
      <w:sz w:val="16"/>
      <w:szCs w:val="16"/>
    </w:rPr>
  </w:style>
  <w:style w:type="character" w:styleId="831" w:customStyle="1">
    <w:name w:val="Текст выноски Знак"/>
    <w:basedOn w:val="824"/>
    <w:link w:val="830"/>
    <w:uiPriority w:val="99"/>
    <w:semiHidden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hyperlink" Target="https://znanium.ru/catalog/product/2079166" TargetMode="External"/><Relationship Id="rId13" Type="http://schemas.openxmlformats.org/officeDocument/2006/relationships/hyperlink" Target="https://znanium.ru/catalog/product/1894610" TargetMode="External"/><Relationship Id="rId14" Type="http://schemas.openxmlformats.org/officeDocument/2006/relationships/hyperlink" Target="https://znanium.ru/%20catalog/product/1830834" TargetMode="External"/><Relationship Id="rId15" Type="http://schemas.openxmlformats.org/officeDocument/2006/relationships/hyperlink" Target="https://znanium.ru/catalog/%20product/2082910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Иванов Сергей Семенович</dc:creator>
  <cp:lastModifiedBy>Ирина Колдунова</cp:lastModifiedBy>
  <cp:revision>7</cp:revision>
  <dcterms:created xsi:type="dcterms:W3CDTF">2025-05-27T05:27:00Z</dcterms:created>
  <dcterms:modified xsi:type="dcterms:W3CDTF">2026-04-16T06:03:12Z</dcterms:modified>
</cp:coreProperties>
</file>